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AD4" w:rsidRPr="00AF71AF" w:rsidRDefault="00461AD4" w:rsidP="00461AD4">
      <w:pPr>
        <w:spacing w:after="0" w:line="240" w:lineRule="auto"/>
        <w:jc w:val="center"/>
        <w:outlineLvl w:val="0"/>
        <w:rPr>
          <w:rFonts w:ascii="Times New Roman" w:eastAsia="Times New Roman" w:hAnsi="Times New Roman" w:cs="Times New Roman"/>
          <w:b/>
          <w:bCs/>
          <w:kern w:val="36"/>
          <w:sz w:val="32"/>
          <w:szCs w:val="28"/>
          <w:lang w:eastAsia="ru-RU"/>
        </w:rPr>
      </w:pPr>
      <w:r w:rsidRPr="00AF71AF">
        <w:rPr>
          <w:rFonts w:ascii="Times New Roman" w:eastAsia="Times New Roman" w:hAnsi="Times New Roman" w:cs="Times New Roman"/>
          <w:b/>
          <w:bCs/>
          <w:kern w:val="36"/>
          <w:sz w:val="32"/>
          <w:szCs w:val="28"/>
          <w:lang w:eastAsia="ru-RU"/>
        </w:rPr>
        <w:t>Консультация для воспитателей – молодых специалистов: «Игровая деятельность с детьми в адаптационный период»</w:t>
      </w:r>
    </w:p>
    <w:p w:rsidR="00461AD4" w:rsidRPr="00256B23" w:rsidRDefault="00461AD4" w:rsidP="00461AD4">
      <w:pPr>
        <w:spacing w:after="0" w:line="240" w:lineRule="auto"/>
        <w:ind w:firstLine="709"/>
        <w:jc w:val="both"/>
        <w:outlineLvl w:val="0"/>
        <w:rPr>
          <w:rFonts w:ascii="Times New Roman" w:eastAsia="Times New Roman" w:hAnsi="Times New Roman" w:cs="Times New Roman"/>
          <w:bCs/>
          <w:kern w:val="36"/>
          <w:sz w:val="28"/>
          <w:szCs w:val="28"/>
          <w:lang w:eastAsia="ru-RU"/>
        </w:rPr>
      </w:pP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Основная задача педагога в адаптационный период – наладить доверительные отношения с каждым ребенком, подарить малышам минуты радости, попытаться вызвать у них положительное отношение к детскому саду.</w:t>
      </w: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Чтобы решить эту задачу, воспитателю следует в игровой форме выразить каждому ребенку свое доброжелательное отношение («Я вас всех спрячу от дождя», «Я вас в гости приглашу»).</w:t>
      </w: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 xml:space="preserve">Иногда цели общения в игре могут объединяться с практическими целями. </w:t>
      </w:r>
      <w:proofErr w:type="gramStart"/>
      <w:r w:rsidRPr="00256B23">
        <w:rPr>
          <w:rFonts w:ascii="Times New Roman" w:eastAsia="Times New Roman" w:hAnsi="Times New Roman" w:cs="Times New Roman"/>
          <w:sz w:val="28"/>
          <w:szCs w:val="28"/>
          <w:lang w:eastAsia="ru-RU"/>
        </w:rPr>
        <w:t>Так, если вы варите кашу для детей, то, угощая их, произнесите обязательно каждому приветливое слово, выразив свое доброжелательное отношение («Я так старалась сварить тебе вкусную кашу, Анечка», «А это, Костя, тебе каша.</w:t>
      </w:r>
      <w:proofErr w:type="gramEnd"/>
      <w:r w:rsidRPr="00256B23">
        <w:rPr>
          <w:rFonts w:ascii="Times New Roman" w:eastAsia="Times New Roman" w:hAnsi="Times New Roman" w:cs="Times New Roman"/>
          <w:sz w:val="28"/>
          <w:szCs w:val="28"/>
          <w:lang w:eastAsia="ru-RU"/>
        </w:rPr>
        <w:t xml:space="preserve"> </w:t>
      </w:r>
      <w:proofErr w:type="gramStart"/>
      <w:r w:rsidRPr="00256B23">
        <w:rPr>
          <w:rFonts w:ascii="Times New Roman" w:eastAsia="Times New Roman" w:hAnsi="Times New Roman" w:cs="Times New Roman"/>
          <w:sz w:val="28"/>
          <w:szCs w:val="28"/>
          <w:lang w:eastAsia="ru-RU"/>
        </w:rPr>
        <w:t>Ешь на здоровье»).</w:t>
      </w:r>
      <w:proofErr w:type="gramEnd"/>
      <w:r w:rsidRPr="00256B23">
        <w:rPr>
          <w:rFonts w:ascii="Times New Roman" w:eastAsia="Times New Roman" w:hAnsi="Times New Roman" w:cs="Times New Roman"/>
          <w:sz w:val="28"/>
          <w:szCs w:val="28"/>
          <w:lang w:eastAsia="ru-RU"/>
        </w:rPr>
        <w:t xml:space="preserve"> В этих играх не рекомендуется использовать игровые персонажи, поскольку они будут отвлекать детей от непосредственного общения друг с другом.</w:t>
      </w: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Играя с детьми, формулируйте простые, известные малышам игровые цели, не вызывающие особых сложностей для их достижений. Дети могут вместе с вами собирать цветы, прятаться от дождя под вашим зонтиком. Более сложные игровые цели, такие, например, как сварить суп, вы реализуете сами. Малыши в этих играх являются активными наблюдателями. В адаптационный период важно не выполнение игрового действия, а установление доверительных отношений с детьми.</w:t>
      </w: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 xml:space="preserve">Поначалу старайтесь использовать в играх копии реальных предметов (игрушечные ложки, чашки, листья). Ребенок охотно получит от воспитателя цветок, похожий </w:t>
      </w:r>
      <w:proofErr w:type="gramStart"/>
      <w:r w:rsidRPr="00256B23">
        <w:rPr>
          <w:rFonts w:ascii="Times New Roman" w:eastAsia="Times New Roman" w:hAnsi="Times New Roman" w:cs="Times New Roman"/>
          <w:sz w:val="28"/>
          <w:szCs w:val="28"/>
          <w:lang w:eastAsia="ru-RU"/>
        </w:rPr>
        <w:t>на</w:t>
      </w:r>
      <w:proofErr w:type="gramEnd"/>
      <w:r w:rsidRPr="00256B23">
        <w:rPr>
          <w:rFonts w:ascii="Times New Roman" w:eastAsia="Times New Roman" w:hAnsi="Times New Roman" w:cs="Times New Roman"/>
          <w:sz w:val="28"/>
          <w:szCs w:val="28"/>
          <w:lang w:eastAsia="ru-RU"/>
        </w:rPr>
        <w:t xml:space="preserve"> настоящий, и с удовольствием с ним поиграет.</w:t>
      </w: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Старайтесь предложить всем детям одинаковые предметы. Это показывает им, что воспитатель никого не выделяет и ко всем относится одинаково хорошо.</w:t>
      </w:r>
    </w:p>
    <w:p w:rsidR="00461AD4" w:rsidRPr="00256B23" w:rsidRDefault="00461AD4" w:rsidP="00461AD4">
      <w:pPr>
        <w:spacing w:after="0" w:line="240" w:lineRule="auto"/>
        <w:ind w:firstLine="709"/>
        <w:jc w:val="both"/>
        <w:rPr>
          <w:rFonts w:ascii="Times New Roman" w:eastAsia="Times New Roman" w:hAnsi="Times New Roman" w:cs="Times New Roman"/>
          <w:sz w:val="28"/>
          <w:szCs w:val="28"/>
          <w:lang w:eastAsia="ru-RU"/>
        </w:rPr>
      </w:pPr>
      <w:r w:rsidRPr="00256B23">
        <w:rPr>
          <w:rFonts w:ascii="Times New Roman" w:eastAsia="Times New Roman" w:hAnsi="Times New Roman" w:cs="Times New Roman"/>
          <w:sz w:val="28"/>
          <w:szCs w:val="28"/>
          <w:lang w:eastAsia="ru-RU"/>
        </w:rPr>
        <w:t>Не беспокойтесь по поводу того, что игры с взрослыми не дают ребенку простора для его собственной активности. Многие дети еще не готовы к её проявлению в первые недели пребывания в детском саду. Зато благодаря таким играм вы доказываете свое добросердечное отношение к детям, становитесь для них интересным партнёром, способствуете накоплению игрового опыта малышей.</w:t>
      </w:r>
    </w:p>
    <w:p w:rsidR="008453B9" w:rsidRPr="00461AD4" w:rsidRDefault="008453B9" w:rsidP="00461AD4">
      <w:bookmarkStart w:id="0" w:name="_GoBack"/>
      <w:bookmarkEnd w:id="0"/>
    </w:p>
    <w:sectPr w:rsidR="008453B9" w:rsidRPr="00461AD4" w:rsidSect="0065275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F2EDD"/>
    <w:multiLevelType w:val="hybridMultilevel"/>
    <w:tmpl w:val="54E8C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50"/>
    <w:rsid w:val="001D12CB"/>
    <w:rsid w:val="00461AD4"/>
    <w:rsid w:val="005B532C"/>
    <w:rsid w:val="00652750"/>
    <w:rsid w:val="0084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750"/>
    <w:pPr>
      <w:ind w:left="720"/>
      <w:contextualSpacing/>
    </w:pPr>
  </w:style>
  <w:style w:type="paragraph" w:styleId="a4">
    <w:name w:val="Normal (Web)"/>
    <w:basedOn w:val="a"/>
    <w:uiPriority w:val="99"/>
    <w:semiHidden/>
    <w:unhideWhenUsed/>
    <w:rsid w:val="001D12CB"/>
    <w:pPr>
      <w:spacing w:before="225" w:after="225"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750"/>
    <w:pPr>
      <w:ind w:left="720"/>
      <w:contextualSpacing/>
    </w:pPr>
  </w:style>
  <w:style w:type="paragraph" w:styleId="a4">
    <w:name w:val="Normal (Web)"/>
    <w:basedOn w:val="a"/>
    <w:uiPriority w:val="99"/>
    <w:semiHidden/>
    <w:unhideWhenUsed/>
    <w:rsid w:val="001D12CB"/>
    <w:pPr>
      <w:spacing w:before="225" w:after="225"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2016-03-16T19:49:00Z</dcterms:created>
  <dcterms:modified xsi:type="dcterms:W3CDTF">2016-03-16T19:49:00Z</dcterms:modified>
</cp:coreProperties>
</file>