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53" w:rsidRPr="001E04CF" w:rsidRDefault="00E301CF" w:rsidP="001E04CF">
      <w:pPr>
        <w:spacing w:line="240" w:lineRule="atLeast"/>
        <w:jc w:val="both"/>
        <w:rPr>
          <w:rFonts w:ascii="Comic Sans MS" w:hAnsi="Comic Sans MS" w:cs="Helvetica"/>
          <w:shd w:val="clear" w:color="auto" w:fill="F9F9F9"/>
        </w:rPr>
      </w:pPr>
      <w:r w:rsidRPr="00F705D4">
        <w:rPr>
          <w:rFonts w:ascii="Comic Sans MS" w:hAnsi="Comic Sans MS" w:cs="Helvetica"/>
          <w:b/>
          <w:color w:val="C00000"/>
          <w:shd w:val="clear" w:color="auto" w:fill="F9F9F9"/>
        </w:rPr>
        <w:t>Конструирование</w:t>
      </w:r>
      <w:r w:rsidRPr="00F705D4">
        <w:rPr>
          <w:rFonts w:ascii="Comic Sans MS" w:hAnsi="Comic Sans MS" w:cs="Helvetica"/>
          <w:shd w:val="clear" w:color="auto" w:fill="F9F9F9"/>
        </w:rPr>
        <w:t xml:space="preserve"> – это строительство с ребенком домиков, башен, поездов и прочих предметов из деревянных или пластмассовых кубиков. Конструирование – это веселое и полезное времяпровождение для ребенка, оно учит различать формы строительного материала: кубик, кирпичик, призма, шар. Поиграйте в строителей со своим малышом, стройте разнообразные постройки, используя основные формы. Не торопитесь убирать строительный материал, пусть ребенок поиграет возле постройки, а по окончании сам  уберет игрушки на место.</w:t>
      </w:r>
    </w:p>
    <w:p w:rsidR="0048373C" w:rsidRDefault="00365C0B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67310</wp:posOffset>
            </wp:positionV>
            <wp:extent cx="1076325" cy="1076325"/>
            <wp:effectExtent l="19050" t="0" r="9525" b="0"/>
            <wp:wrapNone/>
            <wp:docPr id="16" name="Рисунок 16" descr="Картинки по запросу вкладыши деревян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вкладыши деревянны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C00"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29210</wp:posOffset>
            </wp:positionV>
            <wp:extent cx="1550035" cy="1162050"/>
            <wp:effectExtent l="190500" t="152400" r="164465" b="133350"/>
            <wp:wrapTight wrapText="bothSides">
              <wp:wrapPolygon edited="0">
                <wp:start x="0" y="-2833"/>
                <wp:lineTo x="-1593" y="-1770"/>
                <wp:lineTo x="-2655" y="354"/>
                <wp:lineTo x="-2655" y="21246"/>
                <wp:lineTo x="-796" y="24079"/>
                <wp:lineTo x="0" y="24079"/>
                <wp:lineTo x="21237" y="24079"/>
                <wp:lineTo x="22034" y="24079"/>
                <wp:lineTo x="23892" y="20892"/>
                <wp:lineTo x="23892" y="1062"/>
                <wp:lineTo x="22565" y="-2125"/>
                <wp:lineTo x="21237" y="-2833"/>
                <wp:lineTo x="0" y="-2833"/>
              </wp:wrapPolygon>
            </wp:wrapTight>
            <wp:docPr id="3" name="Рисунок 3" descr="H:\DSC07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SC074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162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8373C" w:rsidRDefault="0048373C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48373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48373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48373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48373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48373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Comic Sans MS" w:hAnsi="Comic Sans MS" w:cs="Arial"/>
          <w:sz w:val="22"/>
          <w:szCs w:val="22"/>
        </w:rPr>
      </w:pPr>
    </w:p>
    <w:p w:rsidR="00E301CF" w:rsidRPr="001E04CF" w:rsidRDefault="00E301CF" w:rsidP="0048373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Comic Sans MS" w:hAnsi="Comic Sans MS" w:cs="Arial"/>
          <w:sz w:val="22"/>
          <w:szCs w:val="22"/>
        </w:rPr>
      </w:pPr>
      <w:r w:rsidRPr="001E04CF">
        <w:rPr>
          <w:rFonts w:ascii="Comic Sans MS" w:hAnsi="Comic Sans MS" w:cs="Arial"/>
          <w:sz w:val="22"/>
          <w:szCs w:val="22"/>
        </w:rPr>
        <w:t xml:space="preserve">В конструировании существует возможность для развития творческой стороны интеллекта – эти игры моделируют творческий процесс, создают свой микроклимат. Они долго не надоедают, так как обладают большой вариативностью, разнообразием комбинаций, помогают творческому самовыражению. Вместе с тем, как в любой игре, в конструировании </w:t>
      </w:r>
      <w:r w:rsidRPr="001E04CF">
        <w:rPr>
          <w:rFonts w:ascii="Comic Sans MS" w:hAnsi="Comic Sans MS" w:cs="Arial"/>
          <w:color w:val="C00000"/>
          <w:sz w:val="22"/>
          <w:szCs w:val="22"/>
          <w:u w:val="single"/>
        </w:rPr>
        <w:lastRenderedPageBreak/>
        <w:t>существуют</w:t>
      </w:r>
      <w:r w:rsidRPr="001E04CF">
        <w:rPr>
          <w:rStyle w:val="apple-converted-space"/>
          <w:rFonts w:ascii="Comic Sans MS" w:hAnsi="Comic Sans MS" w:cs="Arial"/>
          <w:color w:val="C00000"/>
          <w:sz w:val="22"/>
          <w:szCs w:val="22"/>
          <w:u w:val="single"/>
        </w:rPr>
        <w:t> </w:t>
      </w:r>
      <w:r w:rsidRPr="001E04CF">
        <w:rPr>
          <w:rStyle w:val="a4"/>
          <w:rFonts w:ascii="Comic Sans MS" w:hAnsi="Comic Sans MS" w:cs="Arial"/>
          <w:b w:val="0"/>
          <w:color w:val="C00000"/>
          <w:sz w:val="22"/>
          <w:szCs w:val="22"/>
          <w:u w:val="single"/>
          <w:bdr w:val="none" w:sz="0" w:space="0" w:color="auto" w:frame="1"/>
        </w:rPr>
        <w:t>правила</w:t>
      </w:r>
      <w:r w:rsidRPr="001E04CF">
        <w:rPr>
          <w:rFonts w:ascii="Comic Sans MS" w:hAnsi="Comic Sans MS" w:cs="Arial"/>
          <w:color w:val="C00000"/>
          <w:sz w:val="22"/>
          <w:szCs w:val="22"/>
          <w:u w:val="single"/>
        </w:rPr>
        <w:t>, которых родители должны придерживаться.</w:t>
      </w:r>
    </w:p>
    <w:p w:rsidR="00E301CF" w:rsidRPr="001E04CF" w:rsidRDefault="00365C0B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2954020</wp:posOffset>
            </wp:positionV>
            <wp:extent cx="1460500" cy="1095375"/>
            <wp:effectExtent l="0" t="0" r="6350" b="0"/>
            <wp:wrapNone/>
            <wp:docPr id="13" name="Рисунок 1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BA7"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896620</wp:posOffset>
            </wp:positionH>
            <wp:positionV relativeFrom="paragraph">
              <wp:posOffset>3801745</wp:posOffset>
            </wp:positionV>
            <wp:extent cx="2019300" cy="1524000"/>
            <wp:effectExtent l="19050" t="0" r="0" b="0"/>
            <wp:wrapSquare wrapText="bothSides"/>
            <wp:docPr id="2" name="Рисунок 2" descr="H:\DSC07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SC074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469" b="13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83BA7"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5039995</wp:posOffset>
            </wp:positionH>
            <wp:positionV relativeFrom="paragraph">
              <wp:posOffset>2220595</wp:posOffset>
            </wp:positionV>
            <wp:extent cx="1228725" cy="1466850"/>
            <wp:effectExtent l="171450" t="133350" r="371475" b="304800"/>
            <wp:wrapSquare wrapText="bothSides"/>
            <wp:docPr id="8" name="Рисунок 7" descr="H:\DSC07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DSC074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6522" b="3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301CF" w:rsidRPr="001E04CF">
        <w:rPr>
          <w:rFonts w:ascii="Comic Sans MS" w:hAnsi="Comic Sans MS" w:cs="Arial"/>
          <w:sz w:val="22"/>
          <w:szCs w:val="22"/>
        </w:rPr>
        <w:t>1. Родители должны помнить о первом впечатлении от игры. Очень важно как вы представите малышу новую для него игрушку. Если вы на виду у ребенка откроете крышку и с грохотом опрокинете на стол кубики, то можете быть уверены – любимым занятием малютки в дальнейшем станет не строительство «башенок» и прокладывание «дорожек», а примитивное выкидывание кубиков из коробки или сбрасывание их со стола. Гораздо правильнее будет, если вы подведете малыша к уже лежащим в беспорядке кубикам и вместе с ним начнете их убирать. Или будете доставать кубики из коробки аккуратно один за другим и сразу же начнете делать какую-нибудь постройку, привлекая по возможности малыша к совместным действиям.</w:t>
      </w:r>
    </w:p>
    <w:p w:rsidR="0048373C" w:rsidRDefault="0048373C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</w:p>
    <w:p w:rsidR="00E301CF" w:rsidRPr="001E04CF" w:rsidRDefault="00E301CF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  <w:r w:rsidRPr="001E04CF">
        <w:rPr>
          <w:rFonts w:ascii="Comic Sans MS" w:hAnsi="Comic Sans MS" w:cs="Arial"/>
          <w:sz w:val="22"/>
          <w:szCs w:val="22"/>
        </w:rPr>
        <w:t xml:space="preserve">2. Избегайте очень подробных и подсказывающих объяснений и показов, например: «Поставь кубик на кубик – вот так! (Ребенок ставит.) Теперь возьми еще </w:t>
      </w:r>
      <w:r w:rsidRPr="001E04CF">
        <w:rPr>
          <w:rFonts w:ascii="Comic Sans MS" w:hAnsi="Comic Sans MS" w:cs="Arial"/>
          <w:sz w:val="22"/>
          <w:szCs w:val="22"/>
        </w:rPr>
        <w:lastRenderedPageBreak/>
        <w:t>кубик – вот так! ( Ребенок ставит.) Еще кубик!» При таком способе подачи малыш может возвести очень сложную постройку, но сделает он это чисто механически, без активного усвоения нужных умений и навыков. Результаты окажутся непрочными, и самостоятельно малыш строить не научится, так как развиваться будут только исполнительские способности, а более важная сложная сторона – творческие способности – останется на примитивном уровне.</w:t>
      </w:r>
    </w:p>
    <w:p w:rsidR="0048373C" w:rsidRDefault="0048373C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154940</wp:posOffset>
            </wp:positionV>
            <wp:extent cx="1381125" cy="1009650"/>
            <wp:effectExtent l="171450" t="133350" r="371475" b="304800"/>
            <wp:wrapSquare wrapText="bothSides"/>
            <wp:docPr id="1" name="Рисунок 1" descr="H:\DSC07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SC074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 l="7074" b="9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8373C" w:rsidRDefault="0048373C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</w:p>
    <w:p w:rsidR="0048373C" w:rsidRDefault="0048373C" w:rsidP="00183BA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Comic Sans MS" w:hAnsi="Comic Sans MS" w:cs="Arial"/>
          <w:sz w:val="22"/>
          <w:szCs w:val="22"/>
        </w:rPr>
      </w:pPr>
    </w:p>
    <w:p w:rsidR="00E301CF" w:rsidRPr="001E04CF" w:rsidRDefault="00E301CF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  <w:r w:rsidRPr="001E04CF">
        <w:rPr>
          <w:rFonts w:ascii="Comic Sans MS" w:hAnsi="Comic Sans MS" w:cs="Arial"/>
          <w:sz w:val="22"/>
          <w:szCs w:val="22"/>
        </w:rPr>
        <w:t>3. Бывают дети очень застенчивые, или обидчивые, или неуверенные в своих силах, боязливые. Таким детям очень важен результат. Играя с ними вы не только можете, но и просто обязаны давать дробные пояснения, использовать подсказывающие приемы, действовать вместе с ребенком (положив свою ладонь на его ручку сверху) так, чтобы у малыша появилась уверенность в собственных силах.</w:t>
      </w:r>
    </w:p>
    <w:p w:rsidR="00E301CF" w:rsidRPr="001E04CF" w:rsidRDefault="006A6BD1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  <w:r w:rsidRPr="006A6BD1">
        <w:rPr>
          <w:rFonts w:ascii="Comic Sans MS" w:hAnsi="Comic Sans MS"/>
          <w:noProof/>
          <w:sz w:val="20"/>
          <w:szCs w:val="20"/>
        </w:rPr>
        <w:lastRenderedPageBreak/>
        <w:pict>
          <v:rect id="_x0000_s1026" style="position:absolute;left:0;text-align:left;margin-left:567.75pt;margin-top:86.25pt;width:202.5pt;height:122.25pt;z-index:251665408" filled="f" fillcolor="#f79646 [3209]" stroked="f" strokecolor="#f2f2f2 [3041]" strokeweight="3pt">
            <v:shadow on="t" type="perspective" color="#974706 [1609]" opacity=".5" offset="1pt" offset2="-1pt"/>
            <v:textbox>
              <w:txbxContent>
                <w:p w:rsidR="00A86C00" w:rsidRPr="00A86C00" w:rsidRDefault="00A86C00" w:rsidP="00A86C00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44"/>
                      <w:szCs w:val="44"/>
                    </w:rPr>
                  </w:pPr>
                  <w:r w:rsidRPr="00A86C00">
                    <w:rPr>
                      <w:rFonts w:ascii="Comic Sans MS" w:hAnsi="Comic Sans MS"/>
                      <w:b/>
                      <w:color w:val="FF0000"/>
                      <w:sz w:val="44"/>
                      <w:szCs w:val="44"/>
                    </w:rPr>
                    <w:t xml:space="preserve">Родителям </w:t>
                  </w:r>
                </w:p>
                <w:p w:rsidR="00A86C00" w:rsidRPr="00A86C00" w:rsidRDefault="00A86C00" w:rsidP="00A86C00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44"/>
                      <w:szCs w:val="44"/>
                    </w:rPr>
                  </w:pPr>
                  <w:r w:rsidRPr="00A86C00">
                    <w:rPr>
                      <w:rFonts w:ascii="Comic Sans MS" w:hAnsi="Comic Sans MS"/>
                      <w:b/>
                      <w:color w:val="FF0000"/>
                      <w:sz w:val="44"/>
                      <w:szCs w:val="44"/>
                    </w:rPr>
                    <w:t>о детском конструировании</w:t>
                  </w:r>
                </w:p>
              </w:txbxContent>
            </v:textbox>
          </v:rect>
        </w:pict>
      </w:r>
      <w:r w:rsidR="0048373C"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1388745</wp:posOffset>
            </wp:positionV>
            <wp:extent cx="1190625" cy="1640205"/>
            <wp:effectExtent l="190500" t="152400" r="180975" b="131445"/>
            <wp:wrapSquare wrapText="bothSides"/>
            <wp:docPr id="4" name="Рисунок 4" descr="H:\DSC07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SC0748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466" t="3865" r="10289" b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40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301CF" w:rsidRPr="001E04CF">
        <w:rPr>
          <w:rFonts w:ascii="Comic Sans MS" w:hAnsi="Comic Sans MS" w:cs="Arial"/>
          <w:sz w:val="22"/>
          <w:szCs w:val="22"/>
        </w:rPr>
        <w:t>4. Для малыша очень важно не только построить, но и поиграть с постройкой, и вы должны показать ему, как это можно сделать. Этот момент называется «обыгрыванием». Например, построив домик, надо помочь малышу поставить в домик матрешку, либо куколку, либо зайчика, которые «будут там жить». Но игрушку малыш получает только тогда, когда постройка сделана. Это побуждает малыша добиваться результата.</w:t>
      </w:r>
    </w:p>
    <w:p w:rsidR="00E301CF" w:rsidRPr="001E04CF" w:rsidRDefault="00E301CF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  <w:r w:rsidRPr="001E04CF">
        <w:rPr>
          <w:rFonts w:ascii="Comic Sans MS" w:hAnsi="Comic Sans MS" w:cs="Arial"/>
          <w:sz w:val="22"/>
          <w:szCs w:val="22"/>
        </w:rPr>
        <w:t>5. Занятия с одним и тем же содержанием надо повторять до тех пор, пока не будет выработан прочный самостоятельный навык построения. Чтобы ребенку не наскучило делать одно и то же, надо предлагать малышу новые игрушки для обыгрывания или брать строительный материал другого цвета, размера.</w:t>
      </w:r>
    </w:p>
    <w:p w:rsidR="00E301CF" w:rsidRPr="001E04CF" w:rsidRDefault="00183BA7" w:rsidP="001E04CF">
      <w:pPr>
        <w:pStyle w:val="a3"/>
        <w:shd w:val="clear" w:color="auto" w:fill="FFFFFF"/>
        <w:spacing w:before="0" w:beforeAutospacing="0" w:after="0" w:afterAutospacing="0" w:line="240" w:lineRule="atLeast"/>
        <w:ind w:firstLine="301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323850</wp:posOffset>
            </wp:positionV>
            <wp:extent cx="2171700" cy="1428750"/>
            <wp:effectExtent l="190500" t="152400" r="171450" b="133350"/>
            <wp:wrapSquare wrapText="bothSides"/>
            <wp:docPr id="5" name="Рисунок 5" descr="H:\DSC07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SC0748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5021" r="7014" b="3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301CF" w:rsidRPr="001E04CF">
        <w:rPr>
          <w:rFonts w:ascii="Comic Sans MS" w:hAnsi="Comic Sans MS" w:cs="Arial"/>
          <w:sz w:val="22"/>
          <w:szCs w:val="22"/>
        </w:rPr>
        <w:t>6. При проведении игр со строительным материалом недопустимо менять по своему усмотрению последовательность проведения игр, так как последовательность предполагает нарастание степени сложности конструктивных задач, ставящихся перед ребенком, а именно – постепенный переход от простого к сложному.</w:t>
      </w:r>
    </w:p>
    <w:p w:rsidR="00A86C00" w:rsidRPr="00A86C00" w:rsidRDefault="00A86C00" w:rsidP="00A86C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Comic Sans MS" w:hAnsi="Comic Sans MS" w:cs="Arial"/>
          <w:b w:val="0"/>
          <w:sz w:val="22"/>
          <w:szCs w:val="22"/>
          <w:bdr w:val="none" w:sz="0" w:space="0" w:color="auto" w:frame="1"/>
        </w:rPr>
      </w:pPr>
      <w:r>
        <w:rPr>
          <w:rFonts w:ascii="Comic Sans MS" w:hAnsi="Comic Sans MS" w:cs="Arial"/>
          <w:bCs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-114300</wp:posOffset>
            </wp:positionV>
            <wp:extent cx="2257425" cy="1943100"/>
            <wp:effectExtent l="190500" t="152400" r="180975" b="133350"/>
            <wp:wrapSquare wrapText="bothSides"/>
            <wp:docPr id="7" name="Рисунок 6" descr="H:\DSC07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SC0748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3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E04CF" w:rsidRPr="001E04CF" w:rsidRDefault="001E04CF" w:rsidP="001E04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Comic Sans MS" w:hAnsi="Comic Sans MS" w:cs="Arial"/>
          <w:color w:val="C00000"/>
          <w:sz w:val="22"/>
          <w:szCs w:val="22"/>
        </w:rPr>
      </w:pPr>
      <w:r w:rsidRPr="001E04CF">
        <w:rPr>
          <w:rStyle w:val="a4"/>
          <w:rFonts w:ascii="Comic Sans MS" w:hAnsi="Comic Sans MS" w:cs="Arial"/>
          <w:color w:val="C00000"/>
          <w:sz w:val="22"/>
          <w:szCs w:val="22"/>
          <w:bdr w:val="none" w:sz="0" w:space="0" w:color="auto" w:frame="1"/>
        </w:rPr>
        <w:t>Вывод.</w:t>
      </w:r>
    </w:p>
    <w:p w:rsidR="001E04CF" w:rsidRPr="001E04CF" w:rsidRDefault="00183BA7" w:rsidP="001E04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3754120</wp:posOffset>
            </wp:positionH>
            <wp:positionV relativeFrom="paragraph">
              <wp:posOffset>429895</wp:posOffset>
            </wp:positionV>
            <wp:extent cx="2741930" cy="2143125"/>
            <wp:effectExtent l="190500" t="152400" r="172720" b="142875"/>
            <wp:wrapSquare wrapText="bothSides"/>
            <wp:docPr id="17" name="Рисунок 1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1254" r="12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E04CF" w:rsidRPr="001E04CF">
        <w:rPr>
          <w:rFonts w:ascii="Comic Sans MS" w:hAnsi="Comic Sans MS" w:cs="Arial"/>
          <w:sz w:val="22"/>
          <w:szCs w:val="22"/>
        </w:rPr>
        <w:t>Игры со строительным материалом и различными конструкторами помогут вашему ребенку развивать:</w:t>
      </w:r>
    </w:p>
    <w:p w:rsidR="001E04CF" w:rsidRPr="001E04CF" w:rsidRDefault="001E04CF" w:rsidP="001E04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Comic Sans MS" w:hAnsi="Comic Sans MS" w:cs="Arial"/>
          <w:sz w:val="22"/>
          <w:szCs w:val="22"/>
        </w:rPr>
      </w:pPr>
      <w:r w:rsidRPr="001E04CF">
        <w:rPr>
          <w:rFonts w:ascii="Comic Sans MS" w:hAnsi="Comic Sans MS" w:cs="Arial"/>
          <w:sz w:val="22"/>
          <w:szCs w:val="22"/>
        </w:rPr>
        <w:t>· мелкую моторику;</w:t>
      </w:r>
      <w:r w:rsidR="0048373C" w:rsidRPr="0048373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E04CF" w:rsidRPr="0048373C" w:rsidRDefault="001E04CF" w:rsidP="001E04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Comic Sans MS" w:hAnsi="Comic Sans MS" w:cs="Arial"/>
          <w:sz w:val="22"/>
          <w:szCs w:val="22"/>
        </w:rPr>
      </w:pPr>
      <w:r w:rsidRPr="001E04CF">
        <w:rPr>
          <w:rFonts w:ascii="Comic Sans MS" w:hAnsi="Comic Sans MS" w:cs="Arial"/>
          <w:sz w:val="22"/>
          <w:szCs w:val="22"/>
        </w:rPr>
        <w:t>· пространственную ориентацию – представление о расположении предметов в пространстве и относительно друг друга;</w:t>
      </w:r>
      <w:r w:rsidR="0048373C" w:rsidRPr="0048373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E04CF" w:rsidRPr="001E04CF" w:rsidRDefault="001E04CF" w:rsidP="001E04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Comic Sans MS" w:hAnsi="Comic Sans MS" w:cs="Arial"/>
          <w:sz w:val="22"/>
          <w:szCs w:val="22"/>
        </w:rPr>
      </w:pPr>
      <w:r w:rsidRPr="001E04CF">
        <w:rPr>
          <w:rFonts w:ascii="Comic Sans MS" w:hAnsi="Comic Sans MS" w:cs="Arial"/>
          <w:sz w:val="22"/>
          <w:szCs w:val="22"/>
        </w:rPr>
        <w:t>· воображение;</w:t>
      </w:r>
    </w:p>
    <w:p w:rsidR="001E04CF" w:rsidRPr="001E04CF" w:rsidRDefault="001E04CF" w:rsidP="001E04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Comic Sans MS" w:hAnsi="Comic Sans MS" w:cs="Arial"/>
          <w:sz w:val="22"/>
          <w:szCs w:val="22"/>
        </w:rPr>
      </w:pPr>
      <w:r w:rsidRPr="001E04CF">
        <w:rPr>
          <w:rFonts w:ascii="Comic Sans MS" w:hAnsi="Comic Sans MS" w:cs="Arial"/>
          <w:sz w:val="22"/>
          <w:szCs w:val="22"/>
        </w:rPr>
        <w:t>· творческие способности;</w:t>
      </w:r>
      <w:r w:rsidR="00183BA7" w:rsidRPr="00183BA7">
        <w:t xml:space="preserve"> </w:t>
      </w:r>
    </w:p>
    <w:p w:rsidR="001E04CF" w:rsidRPr="001E04CF" w:rsidRDefault="001E04CF" w:rsidP="001E04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Comic Sans MS" w:hAnsi="Comic Sans MS" w:cs="Arial"/>
          <w:sz w:val="22"/>
          <w:szCs w:val="22"/>
        </w:rPr>
      </w:pPr>
      <w:r w:rsidRPr="001E04CF">
        <w:rPr>
          <w:rFonts w:ascii="Comic Sans MS" w:hAnsi="Comic Sans MS" w:cs="Arial"/>
          <w:sz w:val="22"/>
          <w:szCs w:val="22"/>
        </w:rPr>
        <w:t>· узнать много нового;</w:t>
      </w:r>
    </w:p>
    <w:p w:rsidR="001E04CF" w:rsidRPr="001E04CF" w:rsidRDefault="001E04CF" w:rsidP="001E04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Comic Sans MS" w:hAnsi="Comic Sans MS" w:cs="Arial"/>
          <w:sz w:val="22"/>
          <w:szCs w:val="22"/>
        </w:rPr>
      </w:pPr>
      <w:r w:rsidRPr="001E04CF">
        <w:rPr>
          <w:rFonts w:ascii="Comic Sans MS" w:hAnsi="Comic Sans MS" w:cs="Arial"/>
          <w:sz w:val="22"/>
          <w:szCs w:val="22"/>
        </w:rPr>
        <w:t>· совершенствовать элементарные технические умения;</w:t>
      </w:r>
    </w:p>
    <w:p w:rsidR="00A86C00" w:rsidRPr="00183BA7" w:rsidRDefault="001E04CF" w:rsidP="00183BA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Comic Sans MS" w:hAnsi="Comic Sans MS" w:cs="Arial"/>
          <w:sz w:val="22"/>
          <w:szCs w:val="22"/>
        </w:rPr>
      </w:pPr>
      <w:r w:rsidRPr="001E04CF">
        <w:rPr>
          <w:rFonts w:ascii="Comic Sans MS" w:hAnsi="Comic Sans MS" w:cs="Arial"/>
          <w:sz w:val="22"/>
          <w:szCs w:val="22"/>
        </w:rPr>
        <w:t>· активизировать словарь.</w:t>
      </w:r>
    </w:p>
    <w:p w:rsidR="00A86C00" w:rsidRPr="004A1B1D" w:rsidRDefault="00714FDE" w:rsidP="00A86C00">
      <w:pPr>
        <w:jc w:val="center"/>
        <w:rPr>
          <w:rFonts w:ascii="Comic Sans MS" w:hAnsi="Comic Sans MS"/>
          <w:color w:val="002060"/>
          <w:sz w:val="20"/>
          <w:szCs w:val="20"/>
        </w:rPr>
      </w:pPr>
      <w:r>
        <w:rPr>
          <w:rFonts w:ascii="Comic Sans MS" w:hAnsi="Comic Sans MS"/>
          <w:color w:val="002060"/>
          <w:sz w:val="20"/>
          <w:szCs w:val="20"/>
        </w:rPr>
        <w:lastRenderedPageBreak/>
        <w:t>МАДОУ №1</w:t>
      </w:r>
    </w:p>
    <w:p w:rsidR="00A86C00" w:rsidRPr="00A86C00" w:rsidRDefault="00365C0B" w:rsidP="00A86C00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237490</wp:posOffset>
            </wp:positionV>
            <wp:extent cx="505460" cy="923925"/>
            <wp:effectExtent l="0" t="0" r="8890" b="0"/>
            <wp:wrapSquare wrapText="bothSides"/>
            <wp:docPr id="11" name="Рисунок 11" descr="Картинки по запросу куб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кубики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 l="24116" t="9325" r="29260" b="5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86C00" w:rsidRPr="00A86C00" w:rsidSect="00E301C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C9F" w:rsidRDefault="00927C9F" w:rsidP="00A86C00">
      <w:pPr>
        <w:spacing w:after="0" w:line="240" w:lineRule="auto"/>
      </w:pPr>
      <w:r>
        <w:separator/>
      </w:r>
    </w:p>
  </w:endnote>
  <w:endnote w:type="continuationSeparator" w:id="1">
    <w:p w:rsidR="00927C9F" w:rsidRDefault="00927C9F" w:rsidP="00A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C9F" w:rsidRDefault="00927C9F" w:rsidP="00A86C00">
      <w:pPr>
        <w:spacing w:after="0" w:line="240" w:lineRule="auto"/>
      </w:pPr>
      <w:r>
        <w:separator/>
      </w:r>
    </w:p>
  </w:footnote>
  <w:footnote w:type="continuationSeparator" w:id="1">
    <w:p w:rsidR="00927C9F" w:rsidRDefault="00927C9F" w:rsidP="00A86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1CF"/>
    <w:rsid w:val="0010530F"/>
    <w:rsid w:val="00183BA7"/>
    <w:rsid w:val="001E04CF"/>
    <w:rsid w:val="00365C0B"/>
    <w:rsid w:val="003A57C7"/>
    <w:rsid w:val="0048373C"/>
    <w:rsid w:val="004A1B1D"/>
    <w:rsid w:val="006A6BD1"/>
    <w:rsid w:val="00714FDE"/>
    <w:rsid w:val="00874E80"/>
    <w:rsid w:val="00927C9F"/>
    <w:rsid w:val="00A86C00"/>
    <w:rsid w:val="00B35F19"/>
    <w:rsid w:val="00B43777"/>
    <w:rsid w:val="00B4523A"/>
    <w:rsid w:val="00CF73D6"/>
    <w:rsid w:val="00D24E53"/>
    <w:rsid w:val="00D45DA3"/>
    <w:rsid w:val="00E301CF"/>
    <w:rsid w:val="00F66AB4"/>
    <w:rsid w:val="00F7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01CF"/>
  </w:style>
  <w:style w:type="character" w:styleId="a4">
    <w:name w:val="Strong"/>
    <w:basedOn w:val="a0"/>
    <w:uiPriority w:val="22"/>
    <w:qFormat/>
    <w:rsid w:val="00E301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73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8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86C00"/>
  </w:style>
  <w:style w:type="paragraph" w:styleId="a9">
    <w:name w:val="footer"/>
    <w:basedOn w:val="a"/>
    <w:link w:val="aa"/>
    <w:uiPriority w:val="99"/>
    <w:semiHidden/>
    <w:unhideWhenUsed/>
    <w:rsid w:val="00A8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86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SiBeRiA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Админ</cp:lastModifiedBy>
  <cp:revision>2</cp:revision>
  <cp:lastPrinted>2017-01-30T14:51:00Z</cp:lastPrinted>
  <dcterms:created xsi:type="dcterms:W3CDTF">2021-04-20T19:30:00Z</dcterms:created>
  <dcterms:modified xsi:type="dcterms:W3CDTF">2021-04-20T19:30:00Z</dcterms:modified>
</cp:coreProperties>
</file>